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3" w:rsidRDefault="005E5F73" w:rsidP="005E5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Präsidentin/in des (eigenen) Gerichts</w:t>
      </w: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Besoldungswiderspruch</w:t>
      </w:r>
    </w:p>
    <w:p w:rsidR="005E5F73" w:rsidRPr="00670D83" w:rsidRDefault="005E5F73" w:rsidP="005E5F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Personalnummer: …</w:t>
      </w: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</w:p>
    <w:p w:rsidR="005E5F73" w:rsidRDefault="005E5F73" w:rsidP="005E5F73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Berlin, den  ………..</w:t>
      </w:r>
    </w:p>
    <w:p w:rsidR="005E5F73" w:rsidRDefault="005E5F73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="003B7DCB">
        <w:rPr>
          <w:rFonts w:ascii="Arial" w:hAnsi="Arial" w:cs="Arial"/>
          <w:sz w:val="22"/>
          <w:szCs w:val="22"/>
        </w:rPr>
        <w:t>(r)</w:t>
      </w:r>
      <w:r>
        <w:rPr>
          <w:rFonts w:ascii="Arial" w:hAnsi="Arial" w:cs="Arial"/>
          <w:sz w:val="22"/>
          <w:szCs w:val="22"/>
        </w:rPr>
        <w:t xml:space="preserve"> </w:t>
      </w:r>
      <w:r w:rsidR="003B7DCB">
        <w:rPr>
          <w:rFonts w:ascii="Arial" w:hAnsi="Arial" w:cs="Arial"/>
          <w:sz w:val="22"/>
          <w:szCs w:val="22"/>
        </w:rPr>
        <w:t>Frau/Herr Präsident/in</w:t>
      </w:r>
      <w:r>
        <w:rPr>
          <w:rFonts w:ascii="Arial" w:hAnsi="Arial" w:cs="Arial"/>
          <w:sz w:val="22"/>
          <w:szCs w:val="22"/>
        </w:rPr>
        <w:t>,</w:t>
      </w:r>
    </w:p>
    <w:p w:rsidR="005E5F73" w:rsidRDefault="005E5F73" w:rsidP="00670D83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widerspreche </w:t>
      </w:r>
      <w:r w:rsidR="007875E3">
        <w:rPr>
          <w:rFonts w:ascii="Arial" w:hAnsi="Arial" w:cs="Arial"/>
          <w:sz w:val="22"/>
          <w:szCs w:val="22"/>
        </w:rPr>
        <w:t xml:space="preserve">der Höhe </w:t>
      </w:r>
      <w:r>
        <w:rPr>
          <w:rFonts w:ascii="Arial" w:hAnsi="Arial" w:cs="Arial"/>
          <w:sz w:val="22"/>
          <w:szCs w:val="22"/>
        </w:rPr>
        <w:t xml:space="preserve">meiner Besoldung </w:t>
      </w:r>
      <w:r w:rsidR="007875E3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Jahr 201</w:t>
      </w:r>
      <w:r w:rsidR="006F214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6089" w:rsidRDefault="005E5F73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vom Dienstherrn gezahlten Bezüge genügen nicht mehr den in Artikel 33 Abs. 5 </w:t>
      </w:r>
      <w:r w:rsidR="008813A0">
        <w:rPr>
          <w:rFonts w:ascii="Arial" w:hAnsi="Arial" w:cs="Arial"/>
          <w:sz w:val="22"/>
          <w:szCs w:val="22"/>
        </w:rPr>
        <w:t xml:space="preserve">GG </w:t>
      </w:r>
      <w:r>
        <w:rPr>
          <w:rFonts w:ascii="Arial" w:hAnsi="Arial" w:cs="Arial"/>
          <w:sz w:val="22"/>
          <w:szCs w:val="22"/>
        </w:rPr>
        <w:t xml:space="preserve">geregelten Anforderungen an die verfassungsrechtlich gebotene amtsangemessene Alimentierung der Richter. </w:t>
      </w:r>
    </w:p>
    <w:p w:rsidR="005E5F73" w:rsidRDefault="001F7A9A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Bundesverfassungsgericht hat in seinem Urteil vom 5.</w:t>
      </w:r>
      <w:r w:rsidR="00230B7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Mai</w:t>
      </w:r>
      <w:r w:rsidR="00230B7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2015 </w:t>
      </w:r>
      <w:r w:rsidR="001169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5A5D7D">
        <w:rPr>
          <w:rFonts w:ascii="Arial" w:hAnsi="Arial" w:cs="Arial"/>
          <w:sz w:val="22"/>
          <w:szCs w:val="22"/>
        </w:rPr>
        <w:t>2 BvL 17/09 u.</w:t>
      </w:r>
      <w:r w:rsidR="001169F1">
        <w:rPr>
          <w:rFonts w:ascii="Arial" w:hAnsi="Arial" w:cs="Arial"/>
          <w:sz w:val="22"/>
          <w:szCs w:val="22"/>
        </w:rPr>
        <w:t xml:space="preserve">a. </w:t>
      </w:r>
      <w:r w:rsidR="00670D83">
        <w:rPr>
          <w:rFonts w:ascii="Arial" w:hAnsi="Arial" w:cs="Arial"/>
          <w:sz w:val="22"/>
          <w:szCs w:val="22"/>
        </w:rPr>
        <w:t>-</w:t>
      </w:r>
      <w:r w:rsidR="001169F1">
        <w:rPr>
          <w:rFonts w:ascii="Arial" w:hAnsi="Arial" w:cs="Arial"/>
          <w:sz w:val="22"/>
          <w:szCs w:val="22"/>
        </w:rPr>
        <w:t xml:space="preserve"> die Richterbesoldung der Besoldungsgruppe R1 des Landes Sachsen-Anhalt in den Jahren 2008 bis 2010 für verfassungs</w:t>
      </w:r>
      <w:r w:rsidR="00C93D98">
        <w:rPr>
          <w:rFonts w:ascii="Arial" w:hAnsi="Arial" w:cs="Arial"/>
          <w:sz w:val="22"/>
          <w:szCs w:val="22"/>
        </w:rPr>
        <w:t>widrig erklärt. Dazu hat es</w:t>
      </w:r>
      <w:r w:rsidR="001169F1">
        <w:rPr>
          <w:rFonts w:ascii="Arial" w:hAnsi="Arial" w:cs="Arial"/>
          <w:sz w:val="22"/>
          <w:szCs w:val="22"/>
        </w:rPr>
        <w:t xml:space="preserve"> </w:t>
      </w:r>
      <w:r w:rsidR="001169F1" w:rsidRPr="001169F1">
        <w:rPr>
          <w:rFonts w:ascii="Arial" w:hAnsi="Arial" w:cs="Arial"/>
          <w:sz w:val="22"/>
          <w:szCs w:val="22"/>
        </w:rPr>
        <w:t>fünf Parameter</w:t>
      </w:r>
      <w:r w:rsidR="001169F1">
        <w:rPr>
          <w:rFonts w:ascii="Arial" w:hAnsi="Arial" w:cs="Arial"/>
          <w:sz w:val="22"/>
          <w:szCs w:val="22"/>
        </w:rPr>
        <w:t xml:space="preserve"> zur</w:t>
      </w:r>
      <w:r w:rsidR="001169F1" w:rsidRPr="001169F1">
        <w:rPr>
          <w:rFonts w:ascii="Arial" w:hAnsi="Arial" w:cs="Arial"/>
          <w:sz w:val="22"/>
          <w:szCs w:val="22"/>
        </w:rPr>
        <w:t xml:space="preserve"> Ermittlung des verfassungsrechtlich geschuldeten Alimentationsniveaus</w:t>
      </w:r>
      <w:r w:rsidR="00C93D98">
        <w:rPr>
          <w:rFonts w:ascii="Arial" w:hAnsi="Arial" w:cs="Arial"/>
          <w:sz w:val="22"/>
          <w:szCs w:val="22"/>
        </w:rPr>
        <w:t xml:space="preserve"> benannt</w:t>
      </w:r>
      <w:r w:rsidR="001169F1">
        <w:rPr>
          <w:rFonts w:ascii="Arial" w:hAnsi="Arial" w:cs="Arial"/>
          <w:sz w:val="22"/>
          <w:szCs w:val="22"/>
        </w:rPr>
        <w:t xml:space="preserve">. </w:t>
      </w:r>
      <w:r w:rsidR="001169F1" w:rsidRPr="001169F1">
        <w:rPr>
          <w:rFonts w:ascii="Arial" w:hAnsi="Arial" w:cs="Arial"/>
          <w:sz w:val="22"/>
          <w:szCs w:val="22"/>
        </w:rPr>
        <w:t xml:space="preserve">Ist die Mehrheit dieser Parameter erfüllt, besteht eine Vermutung für eine verfassungswidrige Unteralimentation. </w:t>
      </w:r>
      <w:r w:rsidR="001169F1">
        <w:rPr>
          <w:rFonts w:ascii="Arial" w:hAnsi="Arial" w:cs="Arial"/>
          <w:sz w:val="22"/>
          <w:szCs w:val="22"/>
        </w:rPr>
        <w:t xml:space="preserve">  </w:t>
      </w:r>
    </w:p>
    <w:p w:rsidR="000C6089" w:rsidRPr="005B33D8" w:rsidRDefault="000C6089" w:rsidP="000C60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Bundesverwaltungsgericht hat </w:t>
      </w:r>
      <w:r w:rsidRPr="00A5428C">
        <w:rPr>
          <w:rFonts w:ascii="Arial" w:hAnsi="Arial" w:cs="Arial"/>
          <w:sz w:val="22"/>
          <w:szCs w:val="22"/>
        </w:rPr>
        <w:t xml:space="preserve">dem Bundesverfassungsgericht </w:t>
      </w:r>
      <w:r>
        <w:rPr>
          <w:rFonts w:ascii="Arial" w:hAnsi="Arial" w:cs="Arial"/>
          <w:sz w:val="22"/>
          <w:szCs w:val="22"/>
        </w:rPr>
        <w:t>mit Beschlüssen vom 22. September 2017 (</w:t>
      </w:r>
      <w:r w:rsidRPr="000C6089">
        <w:rPr>
          <w:rFonts w:ascii="Arial" w:hAnsi="Arial" w:cs="Arial"/>
          <w:sz w:val="22"/>
          <w:szCs w:val="22"/>
        </w:rPr>
        <w:t>BVerwG 2 C 56.16</w:t>
      </w:r>
      <w:r>
        <w:rPr>
          <w:rFonts w:ascii="Arial" w:hAnsi="Arial" w:cs="Arial"/>
          <w:sz w:val="22"/>
          <w:szCs w:val="22"/>
        </w:rPr>
        <w:t xml:space="preserve"> u.a.) eine Reihe besoldungsrechtlicher Verfahren</w:t>
      </w:r>
      <w:r w:rsidRPr="00A54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aus Berlin </w:t>
      </w:r>
      <w:r w:rsidRPr="00A5428C">
        <w:rPr>
          <w:rFonts w:ascii="Arial" w:hAnsi="Arial" w:cs="Arial"/>
          <w:sz w:val="22"/>
          <w:szCs w:val="22"/>
        </w:rPr>
        <w:t>zur Entscheidung vorgelegt</w:t>
      </w:r>
      <w:r>
        <w:rPr>
          <w:rFonts w:ascii="Arial" w:hAnsi="Arial" w:cs="Arial"/>
          <w:sz w:val="22"/>
          <w:szCs w:val="22"/>
        </w:rPr>
        <w:t xml:space="preserve">, weil es der Überzeugung ist, dass die Berliner Richterbesoldung </w:t>
      </w:r>
      <w:r w:rsidRPr="005B33D8">
        <w:rPr>
          <w:rFonts w:ascii="Arial" w:hAnsi="Arial" w:cs="Arial"/>
          <w:sz w:val="22"/>
          <w:szCs w:val="22"/>
        </w:rPr>
        <w:t>in den Jahren</w:t>
      </w:r>
      <w:r>
        <w:rPr>
          <w:rFonts w:ascii="Arial" w:hAnsi="Arial" w:cs="Arial"/>
          <w:sz w:val="22"/>
          <w:szCs w:val="22"/>
        </w:rPr>
        <w:t> 2</w:t>
      </w:r>
      <w:r w:rsidRPr="005B33D8">
        <w:rPr>
          <w:rFonts w:ascii="Arial" w:hAnsi="Arial" w:cs="Arial"/>
          <w:sz w:val="22"/>
          <w:szCs w:val="22"/>
        </w:rPr>
        <w:t>009 bis</w:t>
      </w:r>
      <w:r>
        <w:rPr>
          <w:rFonts w:ascii="Arial" w:hAnsi="Arial" w:cs="Arial"/>
          <w:sz w:val="22"/>
          <w:szCs w:val="22"/>
        </w:rPr>
        <w:t> </w:t>
      </w:r>
      <w:r w:rsidRPr="005B33D8">
        <w:rPr>
          <w:rFonts w:ascii="Arial" w:hAnsi="Arial" w:cs="Arial"/>
          <w:sz w:val="22"/>
          <w:szCs w:val="22"/>
        </w:rPr>
        <w:t xml:space="preserve">2015 </w:t>
      </w:r>
      <w:r w:rsidRPr="000C6089">
        <w:rPr>
          <w:rFonts w:ascii="Arial" w:hAnsi="Arial" w:cs="Arial"/>
          <w:sz w:val="22"/>
          <w:szCs w:val="22"/>
        </w:rPr>
        <w:t>in verfassungswidriger Weise zu niedrig bemesse</w:t>
      </w:r>
      <w:r>
        <w:rPr>
          <w:rFonts w:ascii="Arial" w:hAnsi="Arial" w:cs="Arial"/>
          <w:sz w:val="22"/>
          <w:szCs w:val="22"/>
        </w:rPr>
        <w:t xml:space="preserve">n war. </w:t>
      </w:r>
    </w:p>
    <w:p w:rsidR="00A5428C" w:rsidRDefault="00C93D98" w:rsidP="005B33D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gehe davon aus, dass dies im Land Berlin </w:t>
      </w:r>
      <w:r w:rsidR="000C6089">
        <w:rPr>
          <w:rFonts w:ascii="Arial" w:hAnsi="Arial" w:cs="Arial"/>
          <w:sz w:val="22"/>
          <w:szCs w:val="22"/>
        </w:rPr>
        <w:t xml:space="preserve">auch </w:t>
      </w:r>
      <w:r w:rsidR="006F214D">
        <w:rPr>
          <w:rFonts w:ascii="Arial" w:hAnsi="Arial" w:cs="Arial"/>
          <w:sz w:val="22"/>
          <w:szCs w:val="22"/>
        </w:rPr>
        <w:t>im Jahre 2018</w:t>
      </w:r>
      <w:bookmarkStart w:id="0" w:name="_GoBack"/>
      <w:bookmarkEnd w:id="0"/>
      <w:r w:rsidR="00A54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Fall ist. </w:t>
      </w:r>
      <w:r w:rsidR="005E5F73">
        <w:rPr>
          <w:rFonts w:ascii="Arial" w:hAnsi="Arial" w:cs="Arial"/>
          <w:sz w:val="22"/>
          <w:szCs w:val="22"/>
        </w:rPr>
        <w:t>Die Berliner Besoldung ist</w:t>
      </w:r>
      <w:r w:rsidR="001169F1">
        <w:rPr>
          <w:rFonts w:ascii="Arial" w:hAnsi="Arial" w:cs="Arial"/>
          <w:sz w:val="22"/>
          <w:szCs w:val="22"/>
        </w:rPr>
        <w:t xml:space="preserve"> eine</w:t>
      </w:r>
      <w:r w:rsidR="005E5F73">
        <w:rPr>
          <w:rFonts w:ascii="Arial" w:hAnsi="Arial" w:cs="Arial"/>
          <w:sz w:val="22"/>
          <w:szCs w:val="22"/>
        </w:rPr>
        <w:t xml:space="preserve"> de</w:t>
      </w:r>
      <w:r w:rsidR="001169F1">
        <w:rPr>
          <w:rFonts w:ascii="Arial" w:hAnsi="Arial" w:cs="Arial"/>
          <w:sz w:val="22"/>
          <w:szCs w:val="22"/>
        </w:rPr>
        <w:t>r</w:t>
      </w:r>
      <w:r w:rsidR="005E5F73">
        <w:rPr>
          <w:rFonts w:ascii="Arial" w:hAnsi="Arial" w:cs="Arial"/>
          <w:sz w:val="22"/>
          <w:szCs w:val="22"/>
        </w:rPr>
        <w:t xml:space="preserve"> </w:t>
      </w:r>
      <w:r w:rsidR="001169F1">
        <w:rPr>
          <w:rFonts w:ascii="Arial" w:hAnsi="Arial" w:cs="Arial"/>
          <w:sz w:val="22"/>
          <w:szCs w:val="22"/>
        </w:rPr>
        <w:t>niedrigsten</w:t>
      </w:r>
      <w:r w:rsidR="00CB1723">
        <w:rPr>
          <w:rFonts w:ascii="Arial" w:hAnsi="Arial" w:cs="Arial"/>
          <w:sz w:val="22"/>
          <w:szCs w:val="22"/>
        </w:rPr>
        <w:t xml:space="preserve"> im gesamten Bundesgebiet. Im Übrigen</w:t>
      </w:r>
      <w:r w:rsidR="007F0EBB">
        <w:rPr>
          <w:rFonts w:ascii="Arial" w:hAnsi="Arial" w:cs="Arial"/>
          <w:sz w:val="22"/>
          <w:szCs w:val="22"/>
        </w:rPr>
        <w:t xml:space="preserve"> sprechen</w:t>
      </w:r>
      <w:r w:rsidR="001169F1">
        <w:rPr>
          <w:rFonts w:ascii="Arial" w:hAnsi="Arial" w:cs="Arial"/>
          <w:sz w:val="22"/>
          <w:szCs w:val="22"/>
        </w:rPr>
        <w:t xml:space="preserve"> auch d</w:t>
      </w:r>
      <w:r w:rsidR="005E5F73">
        <w:rPr>
          <w:rFonts w:ascii="Arial" w:hAnsi="Arial" w:cs="Arial"/>
          <w:sz w:val="22"/>
          <w:szCs w:val="22"/>
        </w:rPr>
        <w:t>ie Streichung des Urlaubsgeldes, die drastische Kürzung des Weihnachtsgeldes, die Verschlechterung oder</w:t>
      </w:r>
      <w:r>
        <w:rPr>
          <w:rFonts w:ascii="Arial" w:hAnsi="Arial" w:cs="Arial"/>
          <w:sz w:val="22"/>
          <w:szCs w:val="22"/>
        </w:rPr>
        <w:t xml:space="preserve"> gänzliche Kürzung von</w:t>
      </w:r>
      <w:r w:rsidR="005E5F73">
        <w:rPr>
          <w:rFonts w:ascii="Arial" w:hAnsi="Arial" w:cs="Arial"/>
          <w:sz w:val="22"/>
          <w:szCs w:val="22"/>
        </w:rPr>
        <w:t xml:space="preserve"> Beihilfeleistungen, die </w:t>
      </w:r>
      <w:r>
        <w:rPr>
          <w:rFonts w:ascii="Arial" w:hAnsi="Arial" w:cs="Arial"/>
          <w:sz w:val="22"/>
          <w:szCs w:val="22"/>
        </w:rPr>
        <w:t>Einschnitte bei der Versorgung</w:t>
      </w:r>
      <w:r w:rsidR="005E5F73">
        <w:rPr>
          <w:rFonts w:ascii="Arial" w:hAnsi="Arial" w:cs="Arial"/>
          <w:sz w:val="22"/>
          <w:szCs w:val="22"/>
        </w:rPr>
        <w:t xml:space="preserve"> und der fehlende Inflationsausgleich in den vergangenen Jahren </w:t>
      </w:r>
      <w:r w:rsidR="00CB1723">
        <w:rPr>
          <w:rFonts w:ascii="Arial" w:hAnsi="Arial" w:cs="Arial"/>
          <w:sz w:val="22"/>
          <w:szCs w:val="22"/>
        </w:rPr>
        <w:t>für eine nicht mehr amtsangemessene Besoldung</w:t>
      </w:r>
      <w:r w:rsidR="00F56D9B">
        <w:rPr>
          <w:rFonts w:ascii="Arial" w:hAnsi="Arial" w:cs="Arial"/>
          <w:sz w:val="22"/>
          <w:szCs w:val="22"/>
        </w:rPr>
        <w:t>.</w:t>
      </w:r>
      <w:r w:rsidR="005B33D8">
        <w:rPr>
          <w:rFonts w:ascii="Arial" w:hAnsi="Arial" w:cs="Arial"/>
          <w:sz w:val="22"/>
          <w:szCs w:val="22"/>
        </w:rPr>
        <w:t xml:space="preserve"> </w:t>
      </w:r>
    </w:p>
    <w:p w:rsidR="005E5F73" w:rsidRDefault="003B7DCB" w:rsidP="00670D83">
      <w:pPr>
        <w:tabs>
          <w:tab w:val="left" w:pos="6000"/>
        </w:tabs>
        <w:spacing w:before="240" w:after="2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bitte, das Widerspruchsverfahren bis zum rechtskräftigen Abschluss der </w:t>
      </w:r>
      <w:r w:rsidR="0000643B">
        <w:rPr>
          <w:rFonts w:ascii="Arial" w:hAnsi="Arial" w:cs="Arial"/>
          <w:sz w:val="22"/>
          <w:szCs w:val="22"/>
        </w:rPr>
        <w:t xml:space="preserve">gerichtlichen Verfahren </w:t>
      </w:r>
      <w:r>
        <w:rPr>
          <w:rFonts w:ascii="Arial" w:hAnsi="Arial" w:cs="Arial"/>
          <w:sz w:val="22"/>
          <w:szCs w:val="22"/>
        </w:rPr>
        <w:t xml:space="preserve">ruhen zu lassen, sowie um Erteilung einer Eingangsbestätigung. </w:t>
      </w:r>
    </w:p>
    <w:p w:rsidR="00670D83" w:rsidRDefault="00670D83" w:rsidP="005E5F73">
      <w:pPr>
        <w:rPr>
          <w:rFonts w:ascii="Arial" w:hAnsi="Arial" w:cs="Arial"/>
          <w:sz w:val="22"/>
          <w:szCs w:val="22"/>
        </w:rPr>
      </w:pPr>
    </w:p>
    <w:p w:rsidR="002F74D9" w:rsidRDefault="005E5F73" w:rsidP="005E5F73">
      <w:r>
        <w:rPr>
          <w:rFonts w:ascii="Arial" w:hAnsi="Arial" w:cs="Arial"/>
          <w:sz w:val="22"/>
          <w:szCs w:val="22"/>
        </w:rPr>
        <w:t>Mit freundlichen Grüßen</w:t>
      </w:r>
    </w:p>
    <w:sectPr w:rsidR="002F7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01" w:rsidRDefault="00986001">
      <w:r>
        <w:separator/>
      </w:r>
    </w:p>
  </w:endnote>
  <w:endnote w:type="continuationSeparator" w:id="0">
    <w:p w:rsidR="00986001" w:rsidRDefault="009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01" w:rsidRDefault="00986001">
      <w:r>
        <w:separator/>
      </w:r>
    </w:p>
  </w:footnote>
  <w:footnote w:type="continuationSeparator" w:id="0">
    <w:p w:rsidR="00986001" w:rsidRDefault="0098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3"/>
    <w:rsid w:val="0000643B"/>
    <w:rsid w:val="000917CF"/>
    <w:rsid w:val="000C6089"/>
    <w:rsid w:val="000D116A"/>
    <w:rsid w:val="000E7F6E"/>
    <w:rsid w:val="00105F4C"/>
    <w:rsid w:val="001169F1"/>
    <w:rsid w:val="00121442"/>
    <w:rsid w:val="001D0C2C"/>
    <w:rsid w:val="001F7A9A"/>
    <w:rsid w:val="00216D44"/>
    <w:rsid w:val="0021788B"/>
    <w:rsid w:val="00230B76"/>
    <w:rsid w:val="002F74D9"/>
    <w:rsid w:val="00360059"/>
    <w:rsid w:val="003B7DCB"/>
    <w:rsid w:val="0040184F"/>
    <w:rsid w:val="00493F99"/>
    <w:rsid w:val="005362FB"/>
    <w:rsid w:val="005A5D7D"/>
    <w:rsid w:val="005B33D8"/>
    <w:rsid w:val="005C4261"/>
    <w:rsid w:val="005E5F73"/>
    <w:rsid w:val="00640436"/>
    <w:rsid w:val="00670D83"/>
    <w:rsid w:val="00684DFF"/>
    <w:rsid w:val="006B3590"/>
    <w:rsid w:val="006F214D"/>
    <w:rsid w:val="007442DC"/>
    <w:rsid w:val="007875E3"/>
    <w:rsid w:val="007C61BF"/>
    <w:rsid w:val="007F0EBB"/>
    <w:rsid w:val="008813A0"/>
    <w:rsid w:val="00986001"/>
    <w:rsid w:val="00993AF2"/>
    <w:rsid w:val="009A0BA5"/>
    <w:rsid w:val="00A32388"/>
    <w:rsid w:val="00A327FD"/>
    <w:rsid w:val="00A5428C"/>
    <w:rsid w:val="00A55836"/>
    <w:rsid w:val="00A83F6F"/>
    <w:rsid w:val="00AD51AE"/>
    <w:rsid w:val="00B17775"/>
    <w:rsid w:val="00B31FA2"/>
    <w:rsid w:val="00B5450E"/>
    <w:rsid w:val="00BB6314"/>
    <w:rsid w:val="00BC6196"/>
    <w:rsid w:val="00BF0230"/>
    <w:rsid w:val="00BF4338"/>
    <w:rsid w:val="00C53C8A"/>
    <w:rsid w:val="00C93D98"/>
    <w:rsid w:val="00CB1723"/>
    <w:rsid w:val="00D32ED3"/>
    <w:rsid w:val="00D54801"/>
    <w:rsid w:val="00D704E1"/>
    <w:rsid w:val="00DB5258"/>
    <w:rsid w:val="00DC78CB"/>
    <w:rsid w:val="00DF3A96"/>
    <w:rsid w:val="00E12F76"/>
    <w:rsid w:val="00E245C7"/>
    <w:rsid w:val="00E46976"/>
    <w:rsid w:val="00EF2EB1"/>
    <w:rsid w:val="00EF4450"/>
    <w:rsid w:val="00F1052F"/>
    <w:rsid w:val="00F20488"/>
    <w:rsid w:val="00F56D9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99B85-FF0F-4885-A76D-5EB74D0C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F7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E5F73"/>
    <w:rPr>
      <w:sz w:val="20"/>
      <w:szCs w:val="20"/>
    </w:rPr>
  </w:style>
  <w:style w:type="character" w:styleId="Funotenzeichen">
    <w:name w:val="footnote reference"/>
    <w:semiHidden/>
    <w:rsid w:val="005E5F73"/>
    <w:rPr>
      <w:vertAlign w:val="superscript"/>
    </w:rPr>
  </w:style>
  <w:style w:type="paragraph" w:styleId="Sprechblasentext">
    <w:name w:val="Balloon Text"/>
    <w:basedOn w:val="Standard"/>
    <w:link w:val="SprechblasentextZchn"/>
    <w:rsid w:val="001F7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7A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sid w:val="005B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2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24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96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Präsidentin/in (Direktor/in) des (eigenen) Gerichts</vt:lpstr>
    </vt:vector>
  </TitlesOfParts>
  <Company>Sozialgericht Berlin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Präsidentin/in (Direktor/in) des (eigenen) Gerichts</dc:title>
  <dc:creator>s.schifferdecker</dc:creator>
  <cp:lastModifiedBy>Schneidereit, Rautgundis</cp:lastModifiedBy>
  <cp:revision>2</cp:revision>
  <cp:lastPrinted>2015-12-17T15:59:00Z</cp:lastPrinted>
  <dcterms:created xsi:type="dcterms:W3CDTF">2018-12-13T11:29:00Z</dcterms:created>
  <dcterms:modified xsi:type="dcterms:W3CDTF">2018-12-13T11:29:00Z</dcterms:modified>
</cp:coreProperties>
</file>